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E58" w:rsidRDefault="00EB493B">
      <w:r>
        <w:t>Zasady, kryteria i standardy zrównoważonej gospodarki leśnej FSC (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Stewardship</w:t>
      </w:r>
      <w:proofErr w:type="spellEnd"/>
      <w:r>
        <w:t xml:space="preserve"> </w:t>
      </w:r>
      <w:proofErr w:type="spellStart"/>
      <w:r>
        <w:t>Council</w:t>
      </w:r>
      <w:proofErr w:type="spellEnd"/>
      <w:r>
        <w:t>) oraz PEFC (</w:t>
      </w:r>
      <w:proofErr w:type="spellStart"/>
      <w:r>
        <w:t>Programme</w:t>
      </w:r>
      <w:proofErr w:type="spellEnd"/>
      <w:r>
        <w:t xml:space="preserve"> for the </w:t>
      </w:r>
      <w:proofErr w:type="spellStart"/>
      <w:r>
        <w:t>Endorsement</w:t>
      </w:r>
      <w:proofErr w:type="spellEnd"/>
      <w:r>
        <w:t xml:space="preserve"> of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Certyfication</w:t>
      </w:r>
      <w:proofErr w:type="spellEnd"/>
      <w:r>
        <w:t xml:space="preserve"> </w:t>
      </w:r>
      <w:proofErr w:type="spellStart"/>
      <w:r>
        <w:t>Schemes</w:t>
      </w:r>
      <w:proofErr w:type="spellEnd"/>
      <w:r>
        <w:t xml:space="preserve">) są </w:t>
      </w:r>
      <w:proofErr w:type="spellStart"/>
      <w:r>
        <w:t>xhronione</w:t>
      </w:r>
      <w:proofErr w:type="spellEnd"/>
      <w:r>
        <w:t xml:space="preserve"> prawem autorskim i znajdują się na stronach powyższych organizacji. Poniżej znajdują się </w:t>
      </w:r>
      <w:proofErr w:type="spellStart"/>
      <w:r>
        <w:t>link’i</w:t>
      </w:r>
      <w:proofErr w:type="spellEnd"/>
      <w:r>
        <w:t xml:space="preserve"> do </w:t>
      </w:r>
      <w:r w:rsidR="00AF5A27">
        <w:t>stron ww. organizacji:</w:t>
      </w:r>
      <w:r>
        <w:t xml:space="preserve"> </w:t>
      </w:r>
      <w:bookmarkStart w:id="0" w:name="_GoBack"/>
      <w:bookmarkEnd w:id="0"/>
    </w:p>
    <w:p w:rsidR="00E809A2" w:rsidRDefault="00AE5E58">
      <w:hyperlink r:id="rId5" w:history="1">
        <w:r w:rsidRPr="00D51459">
          <w:rPr>
            <w:rStyle w:val="Hipercze"/>
          </w:rPr>
          <w:t>https://pl.fsc.org/pl/dokumenty</w:t>
        </w:r>
      </w:hyperlink>
    </w:p>
    <w:p w:rsidR="00AE5E58" w:rsidRDefault="00AE5E58">
      <w:hyperlink r:id="rId6" w:history="1">
        <w:r w:rsidRPr="00D51459">
          <w:rPr>
            <w:rStyle w:val="Hipercze"/>
          </w:rPr>
          <w:t>https://www.pefc.pl/normy/normy</w:t>
        </w:r>
      </w:hyperlink>
    </w:p>
    <w:p w:rsidR="00AE5E58" w:rsidRDefault="00AE5E58"/>
    <w:sectPr w:rsidR="00AE5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E58"/>
    <w:rsid w:val="00AE5E58"/>
    <w:rsid w:val="00AF5A27"/>
    <w:rsid w:val="00E809A2"/>
    <w:rsid w:val="00EB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E5E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E5E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efc.pl/normy/normy" TargetMode="External"/><Relationship Id="rId5" Type="http://schemas.openxmlformats.org/officeDocument/2006/relationships/hyperlink" Target="https://pl.fsc.org/pl/dokumen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Mateusz Sarleja</dc:creator>
  <cp:lastModifiedBy>Mateusz Sarleja</cp:lastModifiedBy>
  <cp:revision>1</cp:revision>
  <dcterms:created xsi:type="dcterms:W3CDTF">2017-10-24T10:15:00Z</dcterms:created>
  <dcterms:modified xsi:type="dcterms:W3CDTF">2017-10-24T12:14:00Z</dcterms:modified>
</cp:coreProperties>
</file>